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微软雅黑" w:hAnsi="微软雅黑" w:eastAsia="微软雅黑" w:cs="微软雅黑"/>
          <w:b/>
          <w:bCs/>
          <w:color w:val="auto"/>
          <w:sz w:val="28"/>
          <w:szCs w:val="28"/>
          <w:lang w:val="en-US" w:eastAsia="zh-CN"/>
        </w:rPr>
      </w:pPr>
      <w:r>
        <w:rPr>
          <w:rFonts w:hint="eastAsia" w:ascii="微软雅黑" w:hAnsi="微软雅黑" w:eastAsia="微软雅黑" w:cs="微软雅黑"/>
          <w:b/>
          <w:bCs/>
          <w:color w:val="auto"/>
          <w:sz w:val="28"/>
          <w:szCs w:val="28"/>
          <w:lang w:val="en-US" w:eastAsia="zh-CN"/>
        </w:rPr>
        <w:t>一手配送服务收费标准</w:t>
      </w:r>
    </w:p>
    <w:p>
      <w:pPr>
        <w:numPr>
          <w:ilvl w:val="0"/>
          <w:numId w:val="0"/>
        </w:numPr>
        <w:jc w:val="center"/>
        <w:rPr>
          <w:rFonts w:hint="default" w:ascii="微软雅黑" w:hAnsi="微软雅黑" w:eastAsia="微软雅黑" w:cs="微软雅黑"/>
          <w:b/>
          <w:bCs/>
          <w:color w:val="auto"/>
          <w:sz w:val="30"/>
          <w:szCs w:val="30"/>
          <w:lang w:val="en-US" w:eastAsia="zh-CN"/>
        </w:rPr>
      </w:pPr>
    </w:p>
    <w:p>
      <w:pPr>
        <w:numPr>
          <w:ilvl w:val="0"/>
          <w:numId w:val="1"/>
        </w:numPr>
        <w:rPr>
          <w:rFonts w:hint="eastAsia" w:ascii="微软雅黑" w:hAnsi="微软雅黑" w:eastAsia="微软雅黑" w:cs="微软雅黑"/>
          <w:b/>
          <w:bCs/>
          <w:color w:val="C00000"/>
          <w:sz w:val="21"/>
          <w:szCs w:val="21"/>
          <w:lang w:val="en-US" w:eastAsia="zh-CN"/>
        </w:rPr>
      </w:pPr>
      <w:r>
        <w:rPr>
          <w:rFonts w:hint="eastAsia" w:ascii="微软雅黑" w:hAnsi="微软雅黑" w:eastAsia="微软雅黑" w:cs="微软雅黑"/>
          <w:b/>
          <w:bCs/>
          <w:color w:val="C00000"/>
          <w:sz w:val="21"/>
          <w:szCs w:val="21"/>
          <w:lang w:val="en-US" w:eastAsia="zh-CN"/>
        </w:rPr>
        <w:t>一手商品运费规则</w:t>
      </w:r>
    </w:p>
    <w:p>
      <w:pPr>
        <w:numPr>
          <w:ilvl w:val="0"/>
          <w:numId w:val="2"/>
        </w:numP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运费收取规则</w:t>
      </w:r>
    </w:p>
    <w:p>
      <w:pPr>
        <w:numPr>
          <w:ilvl w:val="0"/>
          <w:numId w:val="0"/>
        </w:num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① 商品预计运费等于商品首重运费和商品续重运费之和。</w:t>
      </w:r>
    </w:p>
    <w:p>
      <w:pPr>
        <w:numPr>
          <w:ilvl w:val="0"/>
          <w:numId w:val="0"/>
        </w:numPr>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② 商品首重/续重运费由收货地址距离和商品品类预估重量计算得出。</w:t>
      </w:r>
    </w:p>
    <w:p>
      <w:pPr>
        <w:numPr>
          <w:ilvl w:val="0"/>
          <w:numId w:val="0"/>
        </w:num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③ 商品收货地址距离包括收货地与广州仓距离和收货地与杭州仓距离。</w:t>
      </w:r>
    </w:p>
    <w:p>
      <w:pPr>
        <w:numPr>
          <w:ilvl w:val="0"/>
          <w:numId w:val="0"/>
        </w:numPr>
        <w:rPr>
          <w:rFonts w:hint="eastAsia" w:ascii="微软雅黑" w:hAnsi="微软雅黑" w:eastAsia="微软雅黑" w:cs="微软雅黑"/>
          <w:b/>
          <w:bCs/>
          <w:color w:val="0070C0"/>
          <w:sz w:val="21"/>
          <w:szCs w:val="21"/>
          <w:lang w:val="en-US" w:eastAsia="zh-CN"/>
        </w:rPr>
      </w:pPr>
      <w:r>
        <w:rPr>
          <w:rFonts w:hint="eastAsia" w:ascii="微软雅黑" w:hAnsi="微软雅黑" w:eastAsia="微软雅黑" w:cs="微软雅黑"/>
          <w:b/>
          <w:bCs/>
          <w:color w:val="0070C0"/>
          <w:sz w:val="21"/>
          <w:szCs w:val="21"/>
          <w:lang w:val="en-US" w:eastAsia="zh-CN"/>
        </w:rPr>
        <w:t>1）广州仓发货：首重6元/kg</w:t>
      </w:r>
    </w:p>
    <w:p>
      <w:pPr>
        <w:numPr>
          <w:ilvl w:val="0"/>
          <w:numId w:val="0"/>
        </w:num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a. 广东区域续重1元/kg；</w:t>
      </w:r>
    </w:p>
    <w:p>
      <w:pPr>
        <w:numPr>
          <w:ilvl w:val="0"/>
          <w:numId w:val="0"/>
        </w:num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b. 北京、上海、天津、重庆、河北、山西、江苏、浙江、安徽、福建、江西、山东、河南、湖北、湖南、海南、四川、广西、贵州、云南、陕西区域续重5元/kg；</w:t>
      </w:r>
    </w:p>
    <w:p>
      <w:pPr>
        <w:numPr>
          <w:ilvl w:val="0"/>
          <w:numId w:val="0"/>
        </w:num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c. 黑龙江、吉林、辽宁区域续重7元/kg；</w:t>
      </w:r>
    </w:p>
    <w:p>
      <w:pPr>
        <w:numPr>
          <w:ilvl w:val="0"/>
          <w:numId w:val="0"/>
        </w:numPr>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d. 甘肃、青海、宁夏、内蒙古、新疆、西藏区域续重8元/kg。</w:t>
      </w:r>
    </w:p>
    <w:p>
      <w:pPr>
        <w:numPr>
          <w:ilvl w:val="0"/>
          <w:numId w:val="0"/>
        </w:numPr>
        <w:rPr>
          <w:rFonts w:hint="eastAsia" w:ascii="微软雅黑" w:hAnsi="微软雅黑" w:eastAsia="微软雅黑" w:cs="微软雅黑"/>
          <w:b/>
          <w:bCs/>
          <w:color w:val="0070C0"/>
          <w:sz w:val="21"/>
          <w:szCs w:val="21"/>
          <w:lang w:val="en-US" w:eastAsia="zh-CN"/>
        </w:rPr>
      </w:pPr>
      <w:r>
        <w:rPr>
          <w:rFonts w:hint="eastAsia" w:ascii="微软雅黑" w:hAnsi="微软雅黑" w:eastAsia="微软雅黑" w:cs="微软雅黑"/>
          <w:b/>
          <w:bCs/>
          <w:color w:val="0070C0"/>
          <w:sz w:val="21"/>
          <w:szCs w:val="21"/>
          <w:lang w:val="en-US" w:eastAsia="zh-CN"/>
        </w:rPr>
        <w:t>2）杭州仓发货：首重6元/kg</w:t>
      </w:r>
    </w:p>
    <w:p>
      <w:pPr>
        <w:numPr>
          <w:ilvl w:val="0"/>
          <w:numId w:val="0"/>
        </w:num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a. 上海、江苏、浙江区域续重2元/kg；</w:t>
      </w:r>
    </w:p>
    <w:p>
      <w:pPr>
        <w:numPr>
          <w:ilvl w:val="0"/>
          <w:numId w:val="0"/>
        </w:num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b. 北京、天津、重庆、广东、河北、山西、安徽、福建、江西、山东、河南、湖北、湖南、海南、四川、广西、贵州、云南、陕西区域续重5元/kg；</w:t>
      </w:r>
    </w:p>
    <w:p>
      <w:pPr>
        <w:numPr>
          <w:ilvl w:val="0"/>
          <w:numId w:val="0"/>
        </w:num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c. 黑龙江、吉林、辽宁区域续重7元/kg；</w:t>
      </w:r>
    </w:p>
    <w:p>
      <w:pPr>
        <w:numPr>
          <w:ilvl w:val="0"/>
          <w:numId w:val="0"/>
        </w:numPr>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d. 甘肃、青海、宁夏、内蒙古、新疆、西藏区域续重8元/kg。</w:t>
      </w:r>
    </w:p>
    <w:p>
      <w:pPr>
        <w:numPr>
          <w:ilvl w:val="0"/>
          <w:numId w:val="2"/>
        </w:numPr>
        <w:rPr>
          <w:rFonts w:hint="default"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商品品类预估重量</w:t>
      </w:r>
    </w:p>
    <w:p>
      <w:pPr>
        <w:numPr>
          <w:ilvl w:val="0"/>
          <w:numId w:val="0"/>
        </w:numPr>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① 商品品类预估重量由一手仓库在不同季节周期按照各品类称重平均计算得出。</w:t>
      </w:r>
    </w:p>
    <w:p>
      <w:pPr>
        <w:numPr>
          <w:ilvl w:val="0"/>
          <w:numId w:val="0"/>
        </w:num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② 商品品类预估重量以季节周期进行更新。</w:t>
      </w:r>
    </w:p>
    <w:p>
      <w:pPr>
        <w:numPr>
          <w:ilvl w:val="0"/>
          <w:numId w:val="0"/>
        </w:num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③ 季节分布：</w:t>
      </w:r>
      <w:r>
        <w:rPr>
          <w:rFonts w:hint="eastAsia" w:ascii="微软雅黑" w:hAnsi="微软雅黑" w:eastAsia="微软雅黑" w:cs="微软雅黑"/>
          <w:b/>
          <w:bCs/>
          <w:color w:val="0070C0"/>
          <w:sz w:val="21"/>
          <w:szCs w:val="21"/>
          <w:lang w:val="en-US" w:eastAsia="zh-CN"/>
        </w:rPr>
        <w:t>春季1-3月，夏季4-7月，秋季8-10月，冬季11-12月</w:t>
      </w:r>
      <w:r>
        <w:rPr>
          <w:rFonts w:hint="eastAsia" w:ascii="微软雅黑" w:hAnsi="微软雅黑" w:eastAsia="微软雅黑" w:cs="微软雅黑"/>
          <w:b w:val="0"/>
          <w:bCs w:val="0"/>
          <w:sz w:val="21"/>
          <w:szCs w:val="21"/>
          <w:lang w:val="en-US" w:eastAsia="zh-CN"/>
        </w:rPr>
        <w:t>。</w:t>
      </w:r>
    </w:p>
    <w:p>
      <w:pPr>
        <w:numPr>
          <w:ilvl w:val="0"/>
          <w:numId w:val="1"/>
        </w:numPr>
        <w:rPr>
          <w:rFonts w:hint="eastAsia" w:ascii="微软雅黑" w:hAnsi="微软雅黑" w:eastAsia="微软雅黑" w:cs="微软雅黑"/>
          <w:b/>
          <w:bCs/>
          <w:color w:val="C00000"/>
          <w:sz w:val="21"/>
          <w:szCs w:val="21"/>
          <w:lang w:val="en-US" w:eastAsia="zh-CN"/>
        </w:rPr>
      </w:pPr>
      <w:r>
        <w:rPr>
          <w:rFonts w:hint="eastAsia" w:ascii="微软雅黑" w:hAnsi="微软雅黑" w:eastAsia="微软雅黑" w:cs="微软雅黑"/>
          <w:b/>
          <w:bCs/>
          <w:color w:val="C00000"/>
          <w:sz w:val="21"/>
          <w:szCs w:val="21"/>
          <w:lang w:val="en-US" w:eastAsia="zh-CN"/>
        </w:rPr>
        <w:t>特别说明</w:t>
      </w:r>
    </w:p>
    <w:p>
      <w:pPr>
        <w:numPr>
          <w:ilvl w:val="0"/>
          <w:numId w:val="3"/>
        </w:numPr>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订单运费规则</w:t>
      </w:r>
    </w:p>
    <w:p>
      <w:pPr>
        <w:numPr>
          <w:ilvl w:val="0"/>
          <w:numId w:val="0"/>
        </w:numPr>
        <w:rPr>
          <w:rFonts w:hint="default"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① 订单最终实收运费以快递面单上的金额为准。</w:t>
      </w:r>
    </w:p>
    <w:p>
      <w:pPr>
        <w:numPr>
          <w:ilvl w:val="0"/>
          <w:numId w:val="0"/>
        </w:numP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② 计算运费的订单金额以订单最终实际支付金额为准。</w:t>
      </w:r>
    </w:p>
    <w:p>
      <w:pPr>
        <w:numPr>
          <w:ilvl w:val="0"/>
          <w:numId w:val="0"/>
        </w:numP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③ 若订单内商品发生拆包寄出（预计运费小于最终实收运费时），则超出预计运费部分由一手承担。</w:t>
      </w:r>
    </w:p>
    <w:p>
      <w:pPr>
        <w:numPr>
          <w:ilvl w:val="0"/>
          <w:numId w:val="0"/>
        </w:numPr>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④ 若预计运费大于最终实收运费时，多收运费将会在发货后自动退回您的钱包余额。</w:t>
      </w:r>
    </w:p>
    <w:p>
      <w:pPr>
        <w:numPr>
          <w:ilvl w:val="0"/>
          <w:numId w:val="3"/>
        </w:numPr>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其他说明</w:t>
      </w:r>
    </w:p>
    <w:p>
      <w:pPr>
        <w:numPr>
          <w:ilvl w:val="0"/>
          <w:numId w:val="0"/>
        </w:numP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① 商品重量以毛重计算（含商品销售包装的重量）</w:t>
      </w:r>
    </w:p>
    <w:p>
      <w:pPr>
        <w:numPr>
          <w:ilvl w:val="0"/>
          <w:numId w:val="0"/>
        </w:numP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② 运费的收取标准可能进行相应调整，具体以商品详情页及结算页公示的运费为准。</w:t>
      </w:r>
    </w:p>
    <w:p>
      <w:pPr>
        <w:numPr>
          <w:ilvl w:val="0"/>
          <w:numId w:val="0"/>
        </w:numP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③ 若您需要由指定快递或物流寄出，请联系客服说明或在下单时备注，运费需到付。</w:t>
      </w:r>
    </w:p>
    <w:p>
      <w:pPr>
        <w:numPr>
          <w:ilvl w:val="0"/>
          <w:numId w:val="0"/>
        </w:numPr>
        <w:rPr>
          <w:rFonts w:hint="default"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④ 若您对预计运费计算规则仍有疑问，请及时联系客服了解详情。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A8434"/>
    <w:multiLevelType w:val="singleLevel"/>
    <w:tmpl w:val="934A8434"/>
    <w:lvl w:ilvl="0" w:tentative="0">
      <w:start w:val="1"/>
      <w:numFmt w:val="decimal"/>
      <w:suff w:val="nothing"/>
      <w:lvlText w:val="%1、"/>
      <w:lvlJc w:val="left"/>
    </w:lvl>
  </w:abstractNum>
  <w:abstractNum w:abstractNumId="1">
    <w:nsid w:val="F4C9FF2B"/>
    <w:multiLevelType w:val="singleLevel"/>
    <w:tmpl w:val="F4C9FF2B"/>
    <w:lvl w:ilvl="0" w:tentative="0">
      <w:start w:val="1"/>
      <w:numFmt w:val="chineseCounting"/>
      <w:suff w:val="nothing"/>
      <w:lvlText w:val="%1、"/>
      <w:lvlJc w:val="left"/>
      <w:rPr>
        <w:rFonts w:hint="eastAsia"/>
      </w:rPr>
    </w:lvl>
  </w:abstractNum>
  <w:abstractNum w:abstractNumId="2">
    <w:nsid w:val="207FBA55"/>
    <w:multiLevelType w:val="singleLevel"/>
    <w:tmpl w:val="207FBA55"/>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F77C9"/>
    <w:rsid w:val="0C653C8D"/>
    <w:rsid w:val="0F125E44"/>
    <w:rsid w:val="35601370"/>
    <w:rsid w:val="3E5F77C9"/>
    <w:rsid w:val="44043ABF"/>
    <w:rsid w:val="53934BD1"/>
    <w:rsid w:val="731A2C4E"/>
    <w:rsid w:val="76FB2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2021-04-20T02:28:00Z</dcterms:created>
  <dc:creator>RicardoM</dc:creator>
  <cp:lastModifiedBy>RicardoM</cp:lastModifiedBy>
  <dcterms:modified xsi:type="dcterms:W3CDTF">2021-04-28T11:25:29Z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